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A8" w:rsidRPr="00D64190" w:rsidRDefault="004B66A8" w:rsidP="004B66A8">
      <w:pPr>
        <w:jc w:val="right"/>
        <w:rPr>
          <w:rFonts w:ascii="Times New Roman" w:hAnsi="Times New Roman"/>
          <w:b/>
          <w:sz w:val="28"/>
          <w:szCs w:val="28"/>
        </w:rPr>
      </w:pPr>
      <w:r w:rsidRPr="00D64190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4B66A8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66A8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66A8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66A8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66A8" w:rsidRPr="00D64190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64190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4B66A8" w:rsidRPr="00D64190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64190">
        <w:rPr>
          <w:rFonts w:ascii="Times New Roman" w:hAnsi="Times New Roman"/>
          <w:b/>
          <w:sz w:val="32"/>
          <w:szCs w:val="32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32"/>
          <w:szCs w:val="32"/>
        </w:rPr>
        <w:t>Кичмалка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64190">
        <w:rPr>
          <w:rFonts w:ascii="Times New Roman" w:hAnsi="Times New Roman"/>
          <w:b/>
          <w:sz w:val="32"/>
          <w:szCs w:val="32"/>
        </w:rPr>
        <w:t xml:space="preserve"> на 2018 - 2022 годы» </w:t>
      </w:r>
    </w:p>
    <w:p w:rsidR="004B66A8" w:rsidRPr="00D64190" w:rsidRDefault="004B66A8" w:rsidP="004B6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64190">
        <w:rPr>
          <w:rFonts w:ascii="Times New Roman" w:hAnsi="Times New Roman"/>
          <w:b/>
          <w:sz w:val="32"/>
          <w:szCs w:val="32"/>
        </w:rPr>
        <w:t>(в рамках реализации приоритетного проекта «Формирование современной городской среды»)</w:t>
      </w:r>
    </w:p>
    <w:p w:rsidR="004B66A8" w:rsidRPr="00D64190" w:rsidRDefault="004B66A8" w:rsidP="004B66A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B66A8" w:rsidRPr="009A0277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B66A8" w:rsidRPr="009A0277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2F1104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Паспорт 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муниципальной программы 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«Формирование комфортной городской (сельской)  среды» на 2018-2020 годы (далее – Программа)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Муниципальное образование </w:t>
      </w:r>
      <w:proofErr w:type="spellStart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с.п</w:t>
      </w:r>
      <w:proofErr w:type="spellEnd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. </w:t>
      </w:r>
      <w:proofErr w:type="spellStart"/>
      <w:r w:rsidRPr="004B66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Кичмалка</w:t>
      </w:r>
      <w:proofErr w:type="spellEnd"/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proofErr w:type="spellStart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Зольского</w:t>
      </w:r>
      <w:proofErr w:type="spellEnd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 муниципального района Кабардино-Балкарской Республики 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4B66A8">
        <w:rPr>
          <w:rFonts w:ascii="Times New Roman" w:eastAsia="SimSun" w:hAnsi="Times New Roman"/>
          <w:kern w:val="1"/>
          <w:sz w:val="26"/>
          <w:szCs w:val="26"/>
          <w:lang w:eastAsia="ar-SA"/>
        </w:rPr>
        <w:t>(</w:t>
      </w:r>
      <w:r w:rsidRPr="004B66A8">
        <w:rPr>
          <w:rFonts w:ascii="Times New Roman" w:eastAsia="SimSun" w:hAnsi="Times New Roman"/>
          <w:kern w:val="1"/>
          <w:sz w:val="20"/>
          <w:szCs w:val="20"/>
          <w:lang w:eastAsia="ar-SA"/>
        </w:rPr>
        <w:t>наименование городского округа,  поселения численностью свыше 1000 человек)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tbl>
      <w:tblPr>
        <w:tblW w:w="89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4"/>
        <w:gridCol w:w="6641"/>
      </w:tblGrid>
      <w:tr w:rsidR="004B66A8" w:rsidRPr="004B66A8" w:rsidTr="002B53B9">
        <w:trPr>
          <w:trHeight w:val="70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Pr="004B66A8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Кичмалка</w:t>
            </w:r>
            <w:proofErr w:type="spellEnd"/>
          </w:p>
        </w:tc>
      </w:tr>
      <w:tr w:rsidR="004B66A8" w:rsidRPr="004B66A8" w:rsidTr="002B53B9">
        <w:trPr>
          <w:trHeight w:val="999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Style w:val="11pt"/>
                <w:rFonts w:eastAsia="Calibri"/>
                <w:sz w:val="24"/>
                <w:szCs w:val="24"/>
              </w:rPr>
              <w:t>Подрядные организации</w:t>
            </w: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Pr="004B66A8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Кичмалка</w:t>
            </w:r>
            <w:proofErr w:type="spellEnd"/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поселений</w:t>
            </w:r>
          </w:p>
        </w:tc>
      </w:tr>
      <w:tr w:rsidR="004B66A8" w:rsidRPr="004B66A8" w:rsidTr="002B53B9">
        <w:trPr>
          <w:trHeight w:val="999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proofErr w:type="spellStart"/>
            <w:r w:rsidRPr="004B66A8">
              <w:rPr>
                <w:rStyle w:val="11pt"/>
                <w:rFonts w:eastAsia="Calibri"/>
                <w:sz w:val="24"/>
                <w:szCs w:val="24"/>
              </w:rPr>
              <w:t>с.п</w:t>
            </w:r>
            <w:proofErr w:type="gramStart"/>
            <w:r w:rsidRPr="004B66A8">
              <w:rPr>
                <w:rStyle w:val="11pt"/>
                <w:rFonts w:eastAsia="Calibri"/>
                <w:sz w:val="24"/>
                <w:szCs w:val="24"/>
              </w:rPr>
              <w:t>.</w:t>
            </w:r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ичмалка</w:t>
            </w:r>
            <w:proofErr w:type="spellEnd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, а также </w:t>
            </w:r>
            <w:r w:rsidRPr="004B66A8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населения.</w:t>
            </w:r>
            <w:r w:rsidRPr="004B6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6A8" w:rsidRPr="004B66A8" w:rsidTr="002B53B9">
        <w:trPr>
          <w:trHeight w:val="306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организация мероприятий по благоустройству нуждающихся в благоустройстве территорий общего пользования </w:t>
            </w:r>
            <w:proofErr w:type="spellStart"/>
            <w:r w:rsidRPr="004B66A8">
              <w:rPr>
                <w:rStyle w:val="11pt"/>
                <w:rFonts w:eastAsia="Calibri"/>
                <w:sz w:val="24"/>
                <w:szCs w:val="24"/>
              </w:rPr>
              <w:t>с</w:t>
            </w:r>
            <w:proofErr w:type="gramStart"/>
            <w:r w:rsidRPr="004B66A8">
              <w:rPr>
                <w:rStyle w:val="11pt"/>
                <w:rFonts w:eastAsia="Calibri"/>
                <w:sz w:val="24"/>
                <w:szCs w:val="24"/>
              </w:rPr>
              <w:t>.п</w:t>
            </w:r>
            <w:proofErr w:type="spellEnd"/>
            <w:proofErr w:type="gramEnd"/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Кичмалка</w:t>
            </w:r>
            <w:proofErr w:type="spellEnd"/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6A8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4B66A8" w:rsidRPr="004B66A8" w:rsidTr="002B53B9">
        <w:trPr>
          <w:trHeight w:val="110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A8" w:rsidRPr="004B66A8" w:rsidRDefault="004B66A8" w:rsidP="002B53B9">
            <w:pPr>
              <w:pStyle w:val="2"/>
              <w:shd w:val="clear" w:color="auto" w:fill="auto"/>
              <w:tabs>
                <w:tab w:val="left" w:pos="245"/>
                <w:tab w:val="left" w:pos="5250"/>
              </w:tabs>
              <w:spacing w:before="0" w:after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8">
              <w:rPr>
                <w:rStyle w:val="11pt"/>
                <w:sz w:val="24"/>
                <w:szCs w:val="24"/>
              </w:rPr>
              <w:t>Увеличение доли благоустроенных общественных территорий.</w:t>
            </w:r>
          </w:p>
        </w:tc>
      </w:tr>
      <w:tr w:rsidR="004B66A8" w:rsidRPr="004B66A8" w:rsidTr="002B53B9">
        <w:trPr>
          <w:trHeight w:val="999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 годы</w:t>
            </w:r>
          </w:p>
          <w:p w:rsidR="004B66A8" w:rsidRPr="004B66A8" w:rsidRDefault="004B66A8" w:rsidP="002B53B9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6A8" w:rsidRPr="004B66A8" w:rsidTr="002B53B9">
        <w:trPr>
          <w:trHeight w:val="87"/>
        </w:trPr>
        <w:tc>
          <w:tcPr>
            <w:tcW w:w="2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4B66A8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Всего на реализацию программы в 2018-2020 годы - 1654599</w:t>
            </w:r>
            <w:r w:rsidRPr="004B6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и республиканский  бюджет   - 1621043 рублей, </w:t>
            </w:r>
          </w:p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– 33556 рублей. </w:t>
            </w:r>
          </w:p>
        </w:tc>
      </w:tr>
      <w:tr w:rsidR="004B66A8" w:rsidRPr="004B66A8" w:rsidTr="002B53B9">
        <w:trPr>
          <w:trHeight w:val="99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A8" w:rsidRPr="004B66A8" w:rsidRDefault="004B66A8" w:rsidP="002B53B9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4B66A8">
              <w:rPr>
                <w:rStyle w:val="11pt"/>
                <w:rFonts w:eastAsia="Calibri"/>
                <w:sz w:val="24"/>
                <w:szCs w:val="24"/>
              </w:rPr>
              <w:t>с.п</w:t>
            </w:r>
            <w:proofErr w:type="spellEnd"/>
            <w:r w:rsidRPr="004B66A8">
              <w:rPr>
                <w:rStyle w:val="11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Кичмалка</w:t>
            </w:r>
            <w:proofErr w:type="spellEnd"/>
            <w:r w:rsidRPr="004B6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6A8">
              <w:rPr>
                <w:rStyle w:val="11pt"/>
                <w:rFonts w:eastAsia="Calibri"/>
                <w:sz w:val="24"/>
                <w:szCs w:val="24"/>
              </w:rPr>
              <w:t>(площадей,  улиц, пешеходных зон, скверов, парков, иных территорий).</w:t>
            </w:r>
          </w:p>
        </w:tc>
      </w:tr>
    </w:tbl>
    <w:p w:rsidR="004B66A8" w:rsidRPr="004B66A8" w:rsidRDefault="004B66A8" w:rsidP="004B66A8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4B66A8" w:rsidRPr="004B66A8" w:rsidRDefault="004B66A8" w:rsidP="004B66A8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B66A8">
        <w:rPr>
          <w:rFonts w:ascii="Times New Roman" w:hAnsi="Times New Roman"/>
          <w:b/>
          <w:sz w:val="26"/>
          <w:szCs w:val="26"/>
          <w:lang w:eastAsia="ru-RU"/>
        </w:rPr>
        <w:lastRenderedPageBreak/>
        <w:t>1. Приоритеты</w:t>
      </w:r>
    </w:p>
    <w:p w:rsidR="004B66A8" w:rsidRPr="004B66A8" w:rsidRDefault="004B66A8" w:rsidP="004B66A8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B66A8">
        <w:rPr>
          <w:rFonts w:ascii="Times New Roman" w:hAnsi="Times New Roman"/>
          <w:b/>
          <w:sz w:val="26"/>
          <w:szCs w:val="26"/>
          <w:lang w:eastAsia="ru-RU"/>
        </w:rPr>
        <w:t xml:space="preserve"> политики ф</w:t>
      </w:r>
      <w:r w:rsidRPr="004B66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ормирования комфортной городской (сельской) среды в целях </w:t>
      </w:r>
      <w:r w:rsidRPr="004B66A8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территорий городских округов (поселений) </w:t>
      </w:r>
    </w:p>
    <w:p w:rsidR="004B66A8" w:rsidRPr="004B66A8" w:rsidRDefault="004B66A8" w:rsidP="004B66A8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hAnsi="Times New Roman"/>
          <w:sz w:val="26"/>
          <w:szCs w:val="2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Основные принципы формирования программ формирование комфортной городской среды.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1.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дизайн-проектов</w:t>
      </w:r>
      <w:proofErr w:type="gramEnd"/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2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3.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4.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5.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4B66A8" w:rsidRPr="004B66A8" w:rsidRDefault="004B66A8" w:rsidP="004B66A8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Принцип 6.</w:t>
      </w: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spacing w:after="0" w:line="240" w:lineRule="auto"/>
        <w:ind w:left="1190" w:right="1124"/>
        <w:jc w:val="center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b/>
          <w:sz w:val="26"/>
          <w:szCs w:val="26"/>
        </w:rPr>
        <w:t>2. Цель, задачи,  сроки и этапы реализации муниципальной программы</w:t>
      </w:r>
    </w:p>
    <w:p w:rsidR="004B66A8" w:rsidRPr="004B66A8" w:rsidRDefault="004B66A8" w:rsidP="004B66A8">
      <w:pPr>
        <w:spacing w:after="0" w:line="240" w:lineRule="auto"/>
        <w:ind w:left="146"/>
        <w:jc w:val="both"/>
        <w:rPr>
          <w:rFonts w:ascii="Times New Roman" w:hAnsi="Times New Roman"/>
          <w:sz w:val="26"/>
          <w:szCs w:val="26"/>
        </w:rPr>
      </w:pPr>
    </w:p>
    <w:p w:rsidR="004B66A8" w:rsidRPr="004B66A8" w:rsidRDefault="004B66A8" w:rsidP="004B66A8">
      <w:pPr>
        <w:spacing w:after="0" w:line="240" w:lineRule="auto"/>
        <w:ind w:right="-1" w:firstLine="835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66A8">
        <w:rPr>
          <w:rFonts w:ascii="Times New Roman" w:hAnsi="Times New Roman"/>
          <w:sz w:val="26"/>
          <w:szCs w:val="26"/>
        </w:rPr>
        <w:t xml:space="preserve">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 w:rsidRPr="004B66A8">
        <w:rPr>
          <w:rFonts w:ascii="Times New Roman" w:hAnsi="Times New Roman"/>
          <w:sz w:val="26"/>
          <w:szCs w:val="26"/>
        </w:rPr>
        <w:tab/>
        <w:t xml:space="preserve">Федерации </w:t>
      </w:r>
      <w:r w:rsidRPr="004B66A8">
        <w:rPr>
          <w:rFonts w:ascii="Times New Roman" w:hAnsi="Times New Roman"/>
          <w:sz w:val="26"/>
          <w:szCs w:val="26"/>
        </w:rPr>
        <w:tab/>
        <w:t xml:space="preserve">и </w:t>
      </w:r>
      <w:r w:rsidRPr="004B66A8">
        <w:rPr>
          <w:rFonts w:ascii="Times New Roman" w:hAnsi="Times New Roman"/>
          <w:sz w:val="26"/>
          <w:szCs w:val="26"/>
        </w:rPr>
        <w:tab/>
        <w:t xml:space="preserve">муниципальных </w:t>
      </w:r>
      <w:r w:rsidRPr="004B66A8">
        <w:rPr>
          <w:rFonts w:ascii="Times New Roman" w:hAnsi="Times New Roman"/>
          <w:sz w:val="26"/>
          <w:szCs w:val="26"/>
        </w:rPr>
        <w:tab/>
        <w:t xml:space="preserve">программ, </w:t>
      </w:r>
      <w:r w:rsidRPr="004B66A8">
        <w:rPr>
          <w:rFonts w:ascii="Times New Roman" w:hAnsi="Times New Roman"/>
          <w:sz w:val="26"/>
          <w:szCs w:val="26"/>
        </w:rPr>
        <w:tab/>
        <w:t>утвержденных Постановлением Правительства   Российской Федерации  от 10 февраля  2017 года  № 169,  методическими рекомендациями Министерства строительства и жилищно-коммунального хозяйства Российской Федерации по подготовке правил благоустройства территорий поселений, Методическими рекомендациями Министерства строительства и жилищно-коммунального хозяйства</w:t>
      </w:r>
      <w:proofErr w:type="gramEnd"/>
      <w:r w:rsidRPr="004B66A8">
        <w:rPr>
          <w:rFonts w:ascii="Times New Roman" w:hAnsi="Times New Roman"/>
          <w:sz w:val="26"/>
          <w:szCs w:val="26"/>
        </w:rPr>
        <w:t xml:space="preserve">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годы.</w:t>
      </w:r>
    </w:p>
    <w:p w:rsidR="004B66A8" w:rsidRPr="004B66A8" w:rsidRDefault="004B66A8" w:rsidP="004B66A8">
      <w:pPr>
        <w:spacing w:after="0" w:line="240" w:lineRule="auto"/>
        <w:ind w:right="64" w:firstLine="835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Целью муниципальной программы является повышение качества и комфорта городской среды на территории  </w:t>
      </w:r>
      <w:proofErr w:type="spellStart"/>
      <w:r w:rsidRPr="004B66A8">
        <w:rPr>
          <w:rFonts w:ascii="Times New Roman" w:hAnsi="Times New Roman"/>
          <w:sz w:val="26"/>
          <w:szCs w:val="26"/>
        </w:rPr>
        <w:t>с.п</w:t>
      </w:r>
      <w:proofErr w:type="spellEnd"/>
      <w:r w:rsidRPr="004B66A8">
        <w:rPr>
          <w:rFonts w:ascii="Times New Roman" w:hAnsi="Times New Roman"/>
          <w:sz w:val="26"/>
          <w:szCs w:val="26"/>
        </w:rPr>
        <w:t>.</w:t>
      </w:r>
      <w:r w:rsidRPr="004B66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B66A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Кичмалка</w:t>
      </w:r>
      <w:proofErr w:type="spellEnd"/>
      <w:r w:rsidRPr="004B66A8">
        <w:rPr>
          <w:rFonts w:ascii="Times New Roman" w:hAnsi="Times New Roman"/>
          <w:sz w:val="26"/>
          <w:szCs w:val="26"/>
        </w:rPr>
        <w:t>.</w:t>
      </w:r>
    </w:p>
    <w:p w:rsidR="004B66A8" w:rsidRPr="004B66A8" w:rsidRDefault="004B66A8" w:rsidP="004B66A8">
      <w:pPr>
        <w:spacing w:after="0" w:line="240" w:lineRule="auto"/>
        <w:ind w:right="64" w:firstLine="835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Основными задачами по созданию комфортной городской среды являются благоустройство общественного пространства и улучшение внешнего облика поселения путем улучшения </w:t>
      </w:r>
      <w:proofErr w:type="gramStart"/>
      <w:r w:rsidRPr="004B66A8">
        <w:rPr>
          <w:rFonts w:ascii="Times New Roman" w:hAnsi="Times New Roman"/>
          <w:sz w:val="26"/>
          <w:szCs w:val="26"/>
        </w:rPr>
        <w:t>архитектурных решений</w:t>
      </w:r>
      <w:proofErr w:type="gramEnd"/>
      <w:r w:rsidRPr="004B66A8">
        <w:rPr>
          <w:rFonts w:ascii="Times New Roman" w:hAnsi="Times New Roman"/>
          <w:sz w:val="26"/>
          <w:szCs w:val="26"/>
        </w:rPr>
        <w:t xml:space="preserve">, реализации инвестиционных проектов на принципах </w:t>
      </w:r>
      <w:proofErr w:type="spellStart"/>
      <w:r w:rsidRPr="004B66A8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Pr="004B66A8">
        <w:rPr>
          <w:rFonts w:ascii="Times New Roman" w:hAnsi="Times New Roman"/>
          <w:sz w:val="26"/>
          <w:szCs w:val="26"/>
        </w:rPr>
        <w:t xml:space="preserve">-частного партнерства, а также привлечение на их реализацию финансовых ресурсов из разных источников.  </w:t>
      </w:r>
    </w:p>
    <w:p w:rsidR="004B66A8" w:rsidRPr="004B66A8" w:rsidRDefault="004B66A8" w:rsidP="004B66A8">
      <w:pPr>
        <w:spacing w:after="0" w:line="240" w:lineRule="auto"/>
        <w:ind w:right="61" w:firstLine="835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Срок реализации муниципальной программы - 2018-2022 годы, этапы не предусмотрены. </w:t>
      </w:r>
    </w:p>
    <w:p w:rsidR="004B66A8" w:rsidRPr="004B66A8" w:rsidRDefault="004B66A8" w:rsidP="004B66A8">
      <w:pPr>
        <w:spacing w:after="0" w:line="240" w:lineRule="auto"/>
        <w:ind w:right="61" w:firstLine="835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социально-экономического развития города. </w:t>
      </w:r>
    </w:p>
    <w:p w:rsidR="004B66A8" w:rsidRPr="004B66A8" w:rsidRDefault="004B66A8" w:rsidP="004B66A8">
      <w:pPr>
        <w:spacing w:after="0" w:line="240" w:lineRule="auto"/>
        <w:ind w:firstLine="835"/>
        <w:jc w:val="both"/>
        <w:rPr>
          <w:rFonts w:ascii="Times New Roman" w:hAnsi="Times New Roman"/>
          <w:sz w:val="26"/>
          <w:szCs w:val="26"/>
        </w:rPr>
      </w:pPr>
    </w:p>
    <w:p w:rsidR="004B66A8" w:rsidRPr="004B66A8" w:rsidRDefault="004B66A8" w:rsidP="004B66A8">
      <w:pPr>
        <w:pStyle w:val="2"/>
        <w:shd w:val="clear" w:color="auto" w:fill="auto"/>
        <w:tabs>
          <w:tab w:val="left" w:pos="803"/>
        </w:tabs>
        <w:spacing w:before="0" w:after="123" w:line="260" w:lineRule="exact"/>
        <w:ind w:firstLine="0"/>
        <w:rPr>
          <w:rFonts w:ascii="Times New Roman" w:hAnsi="Times New Roman" w:cs="Times New Roman"/>
          <w:b/>
        </w:rPr>
      </w:pPr>
      <w:r w:rsidRPr="004B66A8">
        <w:rPr>
          <w:rFonts w:ascii="Times New Roman" w:hAnsi="Times New Roman" w:cs="Times New Roman"/>
          <w:b/>
        </w:rPr>
        <w:t>3.Характеристика текущего состояния сферы реализации Программы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Основным стратегическим направлением деятельности Администрации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 xml:space="preserve">.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 xml:space="preserve"> является обеспечение устойчивого развития территории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 xml:space="preserve">.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>которое предполагает совершенствование городской (сельской) среды путем создания современной и эстетичной территории жизнедеятельности, с развитой инфраструктурой: модернизация и развитие сельской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(сельской) среды для маломобильных групп населения.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4B66A8">
        <w:rPr>
          <w:rFonts w:ascii="Times New Roman" w:hAnsi="Times New Roman" w:cs="Times New Roman"/>
        </w:rPr>
        <w:t>Согласно пункту 1 статьи 2 Федерального закона № 131-ФЗ от 06 октября 2003 года «Об об</w:t>
      </w:r>
      <w:r w:rsidRPr="004B66A8">
        <w:rPr>
          <w:rStyle w:val="1"/>
          <w:rFonts w:ascii="Times New Roman" w:hAnsi="Times New Roman" w:cs="Times New Roman"/>
        </w:rPr>
        <w:t>щи</w:t>
      </w:r>
      <w:r w:rsidRPr="004B66A8">
        <w:rPr>
          <w:rFonts w:ascii="Times New Roman" w:hAnsi="Times New Roman" w:cs="Times New Roman"/>
        </w:rPr>
        <w:t xml:space="preserve">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</w:t>
      </w:r>
      <w:r w:rsidRPr="004B66A8">
        <w:rPr>
          <w:rFonts w:ascii="Times New Roman" w:hAnsi="Times New Roman" w:cs="Times New Roman"/>
        </w:rPr>
        <w:lastRenderedPageBreak/>
        <w:t>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Территория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 xml:space="preserve">.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 xml:space="preserve">составляет 145 Га, численность населения по состоянию на 01.01.2017 - 1518 человек. 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Важнейшей задачей органов местного самоуправления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>.</w:t>
      </w:r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B66A8" w:rsidRPr="004B66A8" w:rsidRDefault="004B66A8" w:rsidP="004B66A8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4B66A8" w:rsidRPr="004B66A8" w:rsidRDefault="004B66A8" w:rsidP="004B66A8">
      <w:pPr>
        <w:pStyle w:val="2"/>
        <w:shd w:val="clear" w:color="auto" w:fill="auto"/>
        <w:spacing w:before="0" w:after="0" w:line="240" w:lineRule="auto"/>
        <w:ind w:left="120" w:right="20" w:firstLine="700"/>
        <w:jc w:val="both"/>
        <w:rPr>
          <w:rFonts w:ascii="Times New Roman" w:hAnsi="Times New Roman" w:cs="Times New Roman"/>
        </w:rPr>
      </w:pPr>
      <w:proofErr w:type="gramStart"/>
      <w:r w:rsidRPr="004B66A8">
        <w:rPr>
          <w:rFonts w:ascii="Times New Roman" w:hAnsi="Times New Roman" w:cs="Times New Roman"/>
        </w:rPr>
        <w:t>На состояние объектов благоустройства сказывается</w:t>
      </w:r>
      <w:proofErr w:type="gramEnd"/>
      <w:r w:rsidRPr="004B66A8">
        <w:rPr>
          <w:rFonts w:ascii="Times New Roman" w:hAnsi="Times New Roman" w:cs="Times New Roman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К решению проблем благоустройства наиболее посещаемых территорий общего пользования необходим программно</w:t>
      </w:r>
      <w:r w:rsidRPr="004B66A8">
        <w:rPr>
          <w:rFonts w:ascii="Times New Roman" w:hAnsi="Times New Roman" w:cs="Times New Roman"/>
        </w:rPr>
        <w:softHyphen/>
        <w:t>-целевой подход, так как без комплексной системы благоустройства поселений невозможно добиться каких-либо значимых результатов в обеспечении комфортных условий для деятельности и отдыха жителей.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города.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города, создания комфортных условий проживания населения будет осуществляться в рамках муниципальной программы «Формирование комфортной городской среды на 2018-2022 годы».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Применение программного метода позволит поэтапно осуществлять </w:t>
      </w:r>
      <w:r w:rsidRPr="004B66A8">
        <w:rPr>
          <w:rFonts w:ascii="Times New Roman" w:hAnsi="Times New Roman" w:cs="Times New Roman"/>
        </w:rPr>
        <w:lastRenderedPageBreak/>
        <w:t>комплексное благоустройство территорий общего пользования с учетом мнения граждан, а именно:</w:t>
      </w:r>
    </w:p>
    <w:p w:rsidR="004B66A8" w:rsidRPr="004B66A8" w:rsidRDefault="004B66A8" w:rsidP="004B66A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B66A8" w:rsidRPr="004B66A8" w:rsidRDefault="004B66A8" w:rsidP="004B66A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 запустит реализацию механизма поддержки мероприятий по благоустройству, инициированных гражданами;</w:t>
      </w:r>
    </w:p>
    <w:p w:rsidR="004B66A8" w:rsidRPr="004B66A8" w:rsidRDefault="004B66A8" w:rsidP="004B66A8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 запустит механизм финансового и трудового участия граждан и организаций в реализации мероприятий по благоустройству;</w:t>
      </w:r>
    </w:p>
    <w:p w:rsidR="004B66A8" w:rsidRPr="004B66A8" w:rsidRDefault="004B66A8" w:rsidP="004B66A8">
      <w:pPr>
        <w:pStyle w:val="2"/>
        <w:numPr>
          <w:ilvl w:val="0"/>
          <w:numId w:val="1"/>
        </w:numPr>
        <w:shd w:val="clear" w:color="auto" w:fill="auto"/>
        <w:spacing w:before="0" w:after="304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 сформирует инструменты общественного </w:t>
      </w:r>
      <w:proofErr w:type="gramStart"/>
      <w:r w:rsidRPr="004B66A8">
        <w:rPr>
          <w:rFonts w:ascii="Times New Roman" w:hAnsi="Times New Roman" w:cs="Times New Roman"/>
        </w:rPr>
        <w:t>контроля за</w:t>
      </w:r>
      <w:proofErr w:type="gramEnd"/>
      <w:r w:rsidRPr="004B66A8">
        <w:rPr>
          <w:rFonts w:ascii="Times New Roman" w:hAnsi="Times New Roman" w:cs="Times New Roman"/>
        </w:rPr>
        <w:t xml:space="preserve"> реализацией мероприятий по благоустройству на территории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 xml:space="preserve">.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</w:rPr>
        <w:t>.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4. Ожидаемые результаты Программы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ind w:right="64" w:firstLine="835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Успешное выполнение задач программы позволит повысить комфортность проживания и жизнедеятельности горожан, увеличить площадь озеленения поселения, улучшить условия для отдыха, занятий спортом и повысить привлекательность поселения.  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5. Мероприятия Программы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1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>На реализацию задач Программы будут направлены следующие основные мероприятия:</w:t>
      </w:r>
    </w:p>
    <w:p w:rsidR="004B66A8" w:rsidRPr="004B66A8" w:rsidRDefault="004B66A8" w:rsidP="004B66A8">
      <w:pPr>
        <w:pStyle w:val="2"/>
        <w:shd w:val="clear" w:color="auto" w:fill="auto"/>
        <w:tabs>
          <w:tab w:val="left" w:pos="851"/>
        </w:tabs>
        <w:spacing w:before="0" w:after="0"/>
        <w:ind w:right="420" w:firstLine="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ab/>
        <w:t xml:space="preserve">- Благоустройство общественных территорий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>(приложение №1).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  Общественные территории, подлежащие благоустройству в 2018 - 2020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4B66A8">
        <w:rPr>
          <w:rFonts w:ascii="Times New Roman" w:hAnsi="Times New Roman" w:cs="Times New Roman"/>
        </w:rPr>
        <w:t xml:space="preserve">Проведение мероприятий по благоустройству территорий общего пользования  </w:t>
      </w:r>
      <w:proofErr w:type="spellStart"/>
      <w:r w:rsidRPr="004B66A8">
        <w:rPr>
          <w:rFonts w:ascii="Times New Roman" w:hAnsi="Times New Roman" w:cs="Times New Roman"/>
        </w:rPr>
        <w:t>с.п</w:t>
      </w:r>
      <w:proofErr w:type="spellEnd"/>
      <w:r w:rsidRPr="004B66A8">
        <w:rPr>
          <w:rFonts w:ascii="Times New Roman" w:hAnsi="Times New Roman" w:cs="Times New Roman"/>
        </w:rPr>
        <w:t>.</w:t>
      </w:r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B66A8">
        <w:rPr>
          <w:rFonts w:ascii="Times New Roman" w:hAnsi="Times New Roman" w:cs="Times New Roman"/>
          <w:bCs/>
          <w:color w:val="000000"/>
          <w:lang w:eastAsia="ru-RU"/>
        </w:rPr>
        <w:t>Кичмалка</w:t>
      </w:r>
      <w:proofErr w:type="spellEnd"/>
      <w:r w:rsidRPr="004B66A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B66A8">
        <w:rPr>
          <w:rFonts w:ascii="Times New Roman" w:hAnsi="Times New Roman" w:cs="Times New Roman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B66A8" w:rsidRPr="004B66A8" w:rsidRDefault="004B66A8" w:rsidP="004B66A8">
      <w:pPr>
        <w:pStyle w:val="2"/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  <w:b/>
        </w:rPr>
      </w:pPr>
      <w:r w:rsidRPr="004B66A8">
        <w:rPr>
          <w:rFonts w:ascii="Times New Roman" w:hAnsi="Times New Roman" w:cs="Times New Roman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4B66A8">
        <w:rPr>
          <w:rFonts w:ascii="Times New Roman" w:hAnsi="Times New Roman"/>
          <w:b/>
          <w:sz w:val="26"/>
          <w:szCs w:val="26"/>
        </w:rPr>
        <w:t>6. Ресурсное обеспечение программы.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hAnsi="Times New Roman"/>
          <w:sz w:val="26"/>
          <w:szCs w:val="26"/>
        </w:rPr>
      </w:pP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B66A8">
        <w:rPr>
          <w:rFonts w:ascii="Times New Roman" w:hAnsi="Times New Roman"/>
          <w:sz w:val="26"/>
          <w:szCs w:val="26"/>
        </w:rPr>
        <w:t xml:space="preserve">Средства на финансирование в 2018 - 2020 годах мероприятий Программы предоставляются в </w:t>
      </w:r>
      <w:proofErr w:type="gramStart"/>
      <w:r w:rsidRPr="004B66A8">
        <w:rPr>
          <w:rFonts w:ascii="Times New Roman" w:hAnsi="Times New Roman"/>
          <w:sz w:val="26"/>
          <w:szCs w:val="26"/>
        </w:rPr>
        <w:t>порядке</w:t>
      </w:r>
      <w:proofErr w:type="gramEnd"/>
      <w:r w:rsidRPr="004B66A8">
        <w:rPr>
          <w:rFonts w:ascii="Times New Roman" w:hAnsi="Times New Roman"/>
          <w:sz w:val="26"/>
          <w:szCs w:val="26"/>
        </w:rPr>
        <w:t xml:space="preserve"> установленном Правительством в пределах лимитов бюджетных обязательств, предусмотренных законом о бюджете на очередной финансовый год и плановый период на выполнение следующих мероприятий и задач</w:t>
      </w:r>
    </w:p>
    <w:p w:rsidR="004B66A8" w:rsidRPr="004B66A8" w:rsidRDefault="004B66A8" w:rsidP="004B66A8">
      <w:pPr>
        <w:pStyle w:val="ConsPlusNormal"/>
        <w:tabs>
          <w:tab w:val="left" w:pos="5250"/>
        </w:tabs>
        <w:ind w:firstLine="426"/>
        <w:rPr>
          <w:rFonts w:ascii="Times New Roman" w:hAnsi="Times New Roman" w:cs="Times New Roman"/>
          <w:sz w:val="26"/>
          <w:szCs w:val="26"/>
          <w:u w:val="single"/>
        </w:rPr>
      </w:pPr>
    </w:p>
    <w:p w:rsidR="004B66A8" w:rsidRPr="004B66A8" w:rsidRDefault="004B66A8" w:rsidP="004B66A8">
      <w:pPr>
        <w:pStyle w:val="ConsPlusNormal"/>
        <w:tabs>
          <w:tab w:val="left" w:pos="5250"/>
        </w:tabs>
        <w:ind w:firstLine="426"/>
        <w:rPr>
          <w:rFonts w:ascii="Times New Roman" w:hAnsi="Times New Roman" w:cs="Times New Roman"/>
          <w:sz w:val="26"/>
          <w:szCs w:val="26"/>
          <w:u w:val="single"/>
        </w:rPr>
      </w:pPr>
    </w:p>
    <w:p w:rsidR="004B66A8" w:rsidRPr="004B66A8" w:rsidRDefault="004B66A8" w:rsidP="004B66A8">
      <w:pPr>
        <w:pStyle w:val="ConsPlusNormal"/>
        <w:tabs>
          <w:tab w:val="left" w:pos="5250"/>
        </w:tabs>
        <w:ind w:firstLine="426"/>
        <w:rPr>
          <w:rFonts w:ascii="Times New Roman" w:hAnsi="Times New Roman" w:cs="Times New Roman"/>
          <w:sz w:val="26"/>
          <w:szCs w:val="26"/>
          <w:u w:val="single"/>
        </w:rPr>
      </w:pP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7. Управление реализацией Программы и </w:t>
      </w:r>
      <w:proofErr w:type="gramStart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>контроль за</w:t>
      </w:r>
      <w:proofErr w:type="gramEnd"/>
      <w:r w:rsidRPr="004B66A8"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  <w:t xml:space="preserve"> ходом ее выполнения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7.1. Организация управления реализацией Программы осуществляется созданной на территории муниципального образования </w:t>
      </w:r>
      <w:r w:rsidRPr="004B66A8">
        <w:rPr>
          <w:rFonts w:ascii="Times New Roman" w:hAnsi="Times New Roman"/>
          <w:sz w:val="26"/>
          <w:szCs w:val="26"/>
          <w:lang w:eastAsia="ru-RU"/>
        </w:rPr>
        <w:t xml:space="preserve">общественной комиссией </w:t>
      </w:r>
      <w:r w:rsidRPr="004B66A8">
        <w:rPr>
          <w:rFonts w:ascii="Times New Roman" w:hAnsi="Times New Roman"/>
          <w:bCs/>
          <w:sz w:val="26"/>
          <w:szCs w:val="26"/>
        </w:rPr>
        <w:t>по развитию городской (сельской) среды.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7.2.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7.3.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B66A8" w:rsidRPr="004B66A8" w:rsidRDefault="004B66A8" w:rsidP="004B66A8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реализацию Программы несет Глава местной администрации </w:t>
      </w:r>
      <w:proofErr w:type="spellStart"/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с.п</w:t>
      </w:r>
      <w:proofErr w:type="gramStart"/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B66A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</w:t>
      </w:r>
      <w:proofErr w:type="gramEnd"/>
      <w:r w:rsidRPr="004B66A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ичмалка</w:t>
      </w:r>
      <w:proofErr w:type="spellEnd"/>
      <w:r w:rsidRPr="004B66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66A8" w:rsidRPr="004B66A8" w:rsidRDefault="004B66A8" w:rsidP="004B66A8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eastAsia="SimSun" w:hAnsi="Times New Roman"/>
          <w:b/>
          <w:kern w:val="1"/>
          <w:sz w:val="26"/>
          <w:szCs w:val="26"/>
          <w:lang w:eastAsia="ar-SA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6A8" w:rsidRPr="004B66A8" w:rsidRDefault="004B66A8" w:rsidP="004B66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66A8" w:rsidRPr="004B66A8" w:rsidRDefault="004B66A8" w:rsidP="004B66A8">
      <w:pPr>
        <w:rPr>
          <w:rFonts w:ascii="Times New Roman" w:hAnsi="Times New Roman"/>
        </w:rPr>
      </w:pPr>
    </w:p>
    <w:p w:rsidR="004B66A8" w:rsidRPr="004B66A8" w:rsidRDefault="004B66A8" w:rsidP="004B66A8">
      <w:pPr>
        <w:rPr>
          <w:rFonts w:ascii="Times New Roman" w:hAnsi="Times New Roman"/>
        </w:rPr>
      </w:pPr>
    </w:p>
    <w:p w:rsidR="00ED5FC0" w:rsidRPr="004B66A8" w:rsidRDefault="00ED5FC0">
      <w:pPr>
        <w:rPr>
          <w:rFonts w:ascii="Times New Roman" w:hAnsi="Times New Roman"/>
        </w:rPr>
      </w:pPr>
      <w:bookmarkStart w:id="0" w:name="_GoBack"/>
      <w:bookmarkEnd w:id="0"/>
    </w:p>
    <w:sectPr w:rsidR="00ED5FC0" w:rsidRPr="004B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69" w:rsidRDefault="00AB2569" w:rsidP="004B66A8">
      <w:pPr>
        <w:spacing w:after="0" w:line="240" w:lineRule="auto"/>
      </w:pPr>
      <w:r>
        <w:separator/>
      </w:r>
    </w:p>
  </w:endnote>
  <w:endnote w:type="continuationSeparator" w:id="0">
    <w:p w:rsidR="00AB2569" w:rsidRDefault="00AB2569" w:rsidP="004B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69" w:rsidRDefault="00AB2569" w:rsidP="004B66A8">
      <w:pPr>
        <w:spacing w:after="0" w:line="240" w:lineRule="auto"/>
      </w:pPr>
      <w:r>
        <w:separator/>
      </w:r>
    </w:p>
  </w:footnote>
  <w:footnote w:type="continuationSeparator" w:id="0">
    <w:p w:rsidR="00AB2569" w:rsidRDefault="00AB2569" w:rsidP="004B66A8">
      <w:pPr>
        <w:spacing w:after="0" w:line="240" w:lineRule="auto"/>
      </w:pPr>
      <w:r>
        <w:continuationSeparator/>
      </w:r>
    </w:p>
  </w:footnote>
  <w:footnote w:id="1">
    <w:p w:rsidR="004B66A8" w:rsidRPr="00842583" w:rsidRDefault="004B66A8" w:rsidP="004B66A8">
      <w:pPr>
        <w:pStyle w:val="a3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955"/>
    <w:multiLevelType w:val="multilevel"/>
    <w:tmpl w:val="80549D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F5"/>
    <w:rsid w:val="004B66A8"/>
    <w:rsid w:val="00A61EF5"/>
    <w:rsid w:val="00AB2569"/>
    <w:rsid w:val="00E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66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66A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B6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4B66A8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66A8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 w:cstheme="minorBidi"/>
      <w:sz w:val="26"/>
      <w:szCs w:val="26"/>
    </w:rPr>
  </w:style>
  <w:style w:type="character" w:styleId="a6">
    <w:name w:val="footnote reference"/>
    <w:basedOn w:val="a0"/>
    <w:uiPriority w:val="99"/>
    <w:unhideWhenUsed/>
    <w:rsid w:val="004B66A8"/>
    <w:rPr>
      <w:vertAlign w:val="superscript"/>
    </w:rPr>
  </w:style>
  <w:style w:type="character" w:customStyle="1" w:styleId="11pt">
    <w:name w:val="Основной текст + 11 pt"/>
    <w:basedOn w:val="a0"/>
    <w:rsid w:val="004B66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5"/>
    <w:rsid w:val="004B66A8"/>
    <w:rPr>
      <w:rFonts w:eastAsia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66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66A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B6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4B66A8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66A8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 w:cstheme="minorBidi"/>
      <w:sz w:val="26"/>
      <w:szCs w:val="26"/>
    </w:rPr>
  </w:style>
  <w:style w:type="character" w:styleId="a6">
    <w:name w:val="footnote reference"/>
    <w:basedOn w:val="a0"/>
    <w:uiPriority w:val="99"/>
    <w:unhideWhenUsed/>
    <w:rsid w:val="004B66A8"/>
    <w:rPr>
      <w:vertAlign w:val="superscript"/>
    </w:rPr>
  </w:style>
  <w:style w:type="character" w:customStyle="1" w:styleId="11pt">
    <w:name w:val="Основной текст + 11 pt"/>
    <w:basedOn w:val="a0"/>
    <w:rsid w:val="004B66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5"/>
    <w:rsid w:val="004B66A8"/>
    <w:rPr>
      <w:rFonts w:eastAsia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2018-02-13T13:53:00Z</dcterms:created>
  <dcterms:modified xsi:type="dcterms:W3CDTF">2018-02-13T13:53:00Z</dcterms:modified>
</cp:coreProperties>
</file>